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CEA55" w14:textId="4DCE73F4" w:rsidR="006C34CA" w:rsidRDefault="006C34CA" w:rsidP="006C34CA">
      <w:pPr>
        <w:pStyle w:val="Title"/>
      </w:pPr>
      <w:r>
        <w:t>KBC en TBWA lanceren Goal Alert</w:t>
      </w:r>
      <w:r w:rsidR="00081039">
        <w:t>.</w:t>
      </w:r>
    </w:p>
    <w:p w14:paraId="2CF67EDF" w14:textId="77777777" w:rsidR="006C34CA" w:rsidRDefault="006C34CA" w:rsidP="006C34CA"/>
    <w:p w14:paraId="076DE923" w14:textId="77777777" w:rsidR="006C34CA" w:rsidRDefault="006C34CA" w:rsidP="006C34CA"/>
    <w:p w14:paraId="1E959911" w14:textId="1FD45A5D" w:rsidR="006C34CA" w:rsidRPr="006C34CA" w:rsidRDefault="006C34CA" w:rsidP="006C34CA">
      <w:pPr>
        <w:rPr>
          <w:b/>
        </w:rPr>
      </w:pPr>
      <w:r w:rsidRPr="00936196">
        <w:rPr>
          <w:b/>
        </w:rPr>
        <w:t xml:space="preserve">Een goal missen, dat blijft hangen. Met die menselijke </w:t>
      </w:r>
      <w:proofErr w:type="spellStart"/>
      <w:r w:rsidR="00B05637" w:rsidRPr="00936196">
        <w:rPr>
          <w:b/>
        </w:rPr>
        <w:t>insight</w:t>
      </w:r>
      <w:proofErr w:type="spellEnd"/>
      <w:r w:rsidRPr="00936196">
        <w:rPr>
          <w:b/>
        </w:rPr>
        <w:t xml:space="preserve"> creëerde TBWA een nieuwe campagne voor de lancering van KBC Goal Alert. Met </w:t>
      </w:r>
      <w:r w:rsidR="00E510EA" w:rsidRPr="00936196">
        <w:rPr>
          <w:b/>
        </w:rPr>
        <w:t xml:space="preserve">KBC </w:t>
      </w:r>
      <w:r w:rsidRPr="00936196">
        <w:rPr>
          <w:b/>
        </w:rPr>
        <w:t xml:space="preserve">Goal Alert </w:t>
      </w:r>
      <w:r w:rsidR="00E510EA" w:rsidRPr="00936196">
        <w:rPr>
          <w:b/>
        </w:rPr>
        <w:t>– in samenwerking met Eleven - k</w:t>
      </w:r>
      <w:r w:rsidRPr="00936196">
        <w:rPr>
          <w:b/>
        </w:rPr>
        <w:t>rijg je</w:t>
      </w:r>
      <w:r w:rsidR="00E510EA" w:rsidRPr="00936196">
        <w:rPr>
          <w:b/>
        </w:rPr>
        <w:t xml:space="preserve"> voortaan</w:t>
      </w:r>
      <w:r w:rsidRPr="00936196">
        <w:rPr>
          <w:b/>
        </w:rPr>
        <w:t xml:space="preserve"> alle goals en hoogtepunten uit de </w:t>
      </w:r>
      <w:proofErr w:type="spellStart"/>
      <w:r w:rsidRPr="00936196">
        <w:rPr>
          <w:b/>
        </w:rPr>
        <w:t>Jupiler</w:t>
      </w:r>
      <w:proofErr w:type="spellEnd"/>
      <w:r w:rsidRPr="00936196">
        <w:rPr>
          <w:b/>
        </w:rPr>
        <w:t xml:space="preserve"> Pro League, rechtstreeks in KBC Mobile. TBWA bedacht </w:t>
      </w:r>
      <w:r w:rsidR="00B05637" w:rsidRPr="00936196">
        <w:rPr>
          <w:b/>
        </w:rPr>
        <w:t xml:space="preserve">daarop </w:t>
      </w:r>
      <w:r w:rsidRPr="00936196">
        <w:rPr>
          <w:b/>
        </w:rPr>
        <w:t>een voetbalcampagne met een sentimentele knipoog.</w:t>
      </w:r>
      <w:r>
        <w:rPr>
          <w:b/>
        </w:rPr>
        <w:t xml:space="preserve"> </w:t>
      </w:r>
    </w:p>
    <w:p w14:paraId="6C1DE13D" w14:textId="77777777" w:rsidR="006C34CA" w:rsidRPr="006C34CA" w:rsidRDefault="006C34CA" w:rsidP="006C34CA">
      <w:pPr>
        <w:rPr>
          <w:lang w:val="nl-BE"/>
        </w:rPr>
      </w:pPr>
    </w:p>
    <w:p w14:paraId="5156C69D" w14:textId="04E2E244" w:rsidR="006C34CA" w:rsidRDefault="006C34CA" w:rsidP="006C34CA">
      <w:pPr>
        <w:rPr>
          <w:lang w:val="nl-BE"/>
        </w:rPr>
      </w:pPr>
      <w:r w:rsidRPr="00936196">
        <w:rPr>
          <w:lang w:val="nl-BE"/>
        </w:rPr>
        <w:t>Het was groot nieuws</w:t>
      </w:r>
      <w:r w:rsidR="00B05637" w:rsidRPr="00936196">
        <w:rPr>
          <w:lang w:val="nl-BE"/>
        </w:rPr>
        <w:t xml:space="preserve"> </w:t>
      </w:r>
      <w:r w:rsidRPr="00936196">
        <w:rPr>
          <w:lang w:val="nl-BE"/>
        </w:rPr>
        <w:t>enkele weken geleden: KBC had</w:t>
      </w:r>
      <w:r w:rsidR="00B05637" w:rsidRPr="00936196">
        <w:rPr>
          <w:lang w:val="nl-BE"/>
        </w:rPr>
        <w:t xml:space="preserve"> </w:t>
      </w:r>
      <w:r w:rsidRPr="00936196">
        <w:rPr>
          <w:lang w:val="nl-BE"/>
        </w:rPr>
        <w:t xml:space="preserve">de exclusieve rechten verworven </w:t>
      </w:r>
      <w:r w:rsidR="00BB4C79" w:rsidRPr="00936196">
        <w:rPr>
          <w:lang w:val="nl-BE"/>
        </w:rPr>
        <w:t xml:space="preserve">voor het aanbieden van mobiele near live clips tijdens de matchen van de </w:t>
      </w:r>
      <w:r w:rsidRPr="00936196">
        <w:rPr>
          <w:lang w:val="nl-BE"/>
        </w:rPr>
        <w:t xml:space="preserve">Jupiler Pro League. Alle voetballiefhebbers, zowel klanten als niet-klanten van KBC, </w:t>
      </w:r>
      <w:r w:rsidR="00B05637" w:rsidRPr="00936196">
        <w:rPr>
          <w:lang w:val="nl-BE"/>
        </w:rPr>
        <w:t>kunnen vanaf nu</w:t>
      </w:r>
      <w:r w:rsidRPr="00936196">
        <w:rPr>
          <w:lang w:val="nl-BE"/>
        </w:rPr>
        <w:t xml:space="preserve"> </w:t>
      </w:r>
      <w:r w:rsidR="00B05637" w:rsidRPr="00936196">
        <w:rPr>
          <w:lang w:val="nl-BE"/>
        </w:rPr>
        <w:t xml:space="preserve">de </w:t>
      </w:r>
      <w:r w:rsidRPr="00936196">
        <w:rPr>
          <w:lang w:val="nl-BE"/>
        </w:rPr>
        <w:t>goals en hoogtepunten tijdens de match</w:t>
      </w:r>
      <w:r w:rsidR="00B05637" w:rsidRPr="00936196">
        <w:rPr>
          <w:lang w:val="nl-BE"/>
        </w:rPr>
        <w:t xml:space="preserve"> -</w:t>
      </w:r>
      <w:r w:rsidRPr="00936196">
        <w:rPr>
          <w:lang w:val="nl-BE"/>
        </w:rPr>
        <w:t xml:space="preserve"> én alle samenvattingen op het einde van het voetbalweekend </w:t>
      </w:r>
      <w:r w:rsidR="009271C6" w:rsidRPr="00936196">
        <w:rPr>
          <w:lang w:val="nl-BE"/>
        </w:rPr>
        <w:t>–</w:t>
      </w:r>
      <w:r w:rsidR="00B05637" w:rsidRPr="00936196">
        <w:rPr>
          <w:lang w:val="nl-BE"/>
        </w:rPr>
        <w:t xml:space="preserve"> </w:t>
      </w:r>
      <w:r w:rsidRPr="00936196">
        <w:rPr>
          <w:lang w:val="nl-BE"/>
        </w:rPr>
        <w:t>bekijken</w:t>
      </w:r>
      <w:r w:rsidR="009271C6" w:rsidRPr="00936196">
        <w:rPr>
          <w:lang w:val="nl-BE"/>
        </w:rPr>
        <w:t xml:space="preserve"> in KBC Mobile</w:t>
      </w:r>
      <w:r w:rsidRPr="00936196">
        <w:rPr>
          <w:lang w:val="nl-BE"/>
        </w:rPr>
        <w:t>.</w:t>
      </w:r>
      <w:r w:rsidRPr="006C34CA">
        <w:rPr>
          <w:lang w:val="nl-BE"/>
        </w:rPr>
        <w:t xml:space="preserve"> </w:t>
      </w:r>
    </w:p>
    <w:p w14:paraId="090E4CC8" w14:textId="77777777" w:rsidR="006C34CA" w:rsidRDefault="006C34CA" w:rsidP="006C34CA">
      <w:pPr>
        <w:rPr>
          <w:lang w:val="nl-BE"/>
        </w:rPr>
      </w:pPr>
    </w:p>
    <w:p w14:paraId="04A43CAC" w14:textId="77777777" w:rsidR="0082541D" w:rsidRPr="00936196" w:rsidRDefault="0082541D" w:rsidP="006C34CA">
      <w:pPr>
        <w:rPr>
          <w:b/>
          <w:lang w:val="nl-BE"/>
        </w:rPr>
      </w:pPr>
      <w:r w:rsidRPr="00936196">
        <w:rPr>
          <w:b/>
          <w:lang w:val="nl-BE"/>
        </w:rPr>
        <w:t>Lancering</w:t>
      </w:r>
    </w:p>
    <w:p w14:paraId="2BB845D0" w14:textId="309B6E5D" w:rsidR="006C34CA" w:rsidRPr="006C34CA" w:rsidRDefault="006C34CA" w:rsidP="006C34CA">
      <w:pPr>
        <w:rPr>
          <w:lang w:val="nl-BE"/>
        </w:rPr>
      </w:pPr>
      <w:r w:rsidRPr="00936196">
        <w:rPr>
          <w:lang w:val="nl-BE"/>
        </w:rPr>
        <w:t xml:space="preserve">KBC wil met ‘Goal Alert’ een gebruiksvriendelijke oplossing bieden voor de grote groep voetballiefhebbers die geen tijd heeft </w:t>
      </w:r>
      <w:r w:rsidR="004377CA" w:rsidRPr="00936196">
        <w:rPr>
          <w:lang w:val="nl-BE"/>
        </w:rPr>
        <w:t xml:space="preserve">of de kans niet heeft </w:t>
      </w:r>
      <w:r w:rsidRPr="00936196">
        <w:rPr>
          <w:lang w:val="nl-BE"/>
        </w:rPr>
        <w:t xml:space="preserve">om een volledige match te bekijken, maar wel graag mee is met zijn of haar favoriete club. TBWA bedacht daarom een lanceringscampagne met als emotionele insight: </w:t>
      </w:r>
      <w:r w:rsidRPr="00936196">
        <w:t xml:space="preserve">een goal missen, dat blijft hangen. </w:t>
      </w:r>
      <w:r w:rsidR="0082541D" w:rsidRPr="00936196">
        <w:t xml:space="preserve">Naast </w:t>
      </w:r>
      <w:r w:rsidR="00E510EA" w:rsidRPr="00936196">
        <w:t xml:space="preserve">tv, </w:t>
      </w:r>
      <w:r w:rsidR="0082541D" w:rsidRPr="00936196">
        <w:t>bannering, online-video en pre-</w:t>
      </w:r>
      <w:proofErr w:type="spellStart"/>
      <w:r w:rsidR="0082541D" w:rsidRPr="00936196">
        <w:t>roll</w:t>
      </w:r>
      <w:proofErr w:type="spellEnd"/>
      <w:r w:rsidR="0082541D" w:rsidRPr="00936196">
        <w:t>, werd er ook aandacht besteed aan radio.</w:t>
      </w:r>
      <w:r w:rsidR="0082541D">
        <w:t xml:space="preserve"> </w:t>
      </w:r>
    </w:p>
    <w:p w14:paraId="575B004C" w14:textId="77777777" w:rsidR="006C34CA" w:rsidRDefault="006C34CA" w:rsidP="006C34CA">
      <w:pPr>
        <w:rPr>
          <w:lang w:val="nl-BE"/>
        </w:rPr>
      </w:pPr>
    </w:p>
    <w:p w14:paraId="5927453D" w14:textId="77777777" w:rsidR="0082541D" w:rsidRPr="0082541D" w:rsidRDefault="0082541D" w:rsidP="006C34CA">
      <w:pPr>
        <w:rPr>
          <w:b/>
          <w:lang w:val="nl-BE"/>
        </w:rPr>
      </w:pPr>
      <w:r w:rsidRPr="0082541D">
        <w:rPr>
          <w:b/>
          <w:lang w:val="nl-BE"/>
        </w:rPr>
        <w:t>KBC Mobile</w:t>
      </w:r>
    </w:p>
    <w:p w14:paraId="52982900" w14:textId="77777777" w:rsidR="006C34CA" w:rsidRPr="006C34CA" w:rsidRDefault="006C34CA" w:rsidP="006C34CA">
      <w:pPr>
        <w:rPr>
          <w:lang w:val="nl-BE"/>
        </w:rPr>
      </w:pPr>
      <w:r w:rsidRPr="006C34CA">
        <w:rPr>
          <w:lang w:val="nl-BE"/>
        </w:rPr>
        <w:t>KBC kan alle Belgische voetbalfans, zowel klanten als niet-klanten van KBC,</w:t>
      </w:r>
      <w:r w:rsidR="00AE1E08">
        <w:rPr>
          <w:lang w:val="nl-BE"/>
        </w:rPr>
        <w:t xml:space="preserve"> </w:t>
      </w:r>
      <w:r w:rsidRPr="006C34CA">
        <w:rPr>
          <w:lang w:val="nl-BE"/>
        </w:rPr>
        <w:t>een unieke en exclusieve mobiele voetbalbeleving bieden. Ben je nog geen klant van KBC, dan kan je toch perfect gebruik maken van de KBC Mobile app, zonder dat je een bank- of verzekeringsproduct van KBC hoeft te hebben</w:t>
      </w:r>
      <w:r>
        <w:rPr>
          <w:lang w:val="nl-BE"/>
        </w:rPr>
        <w:t>.</w:t>
      </w:r>
    </w:p>
    <w:p w14:paraId="3269B7CC" w14:textId="77777777" w:rsidR="006C34CA" w:rsidRDefault="006C34CA" w:rsidP="006C34CA">
      <w:pPr>
        <w:rPr>
          <w:b/>
          <w:lang w:val="nl-BE"/>
        </w:rPr>
      </w:pPr>
    </w:p>
    <w:p w14:paraId="1CBCDBF0" w14:textId="77777777" w:rsidR="0082541D" w:rsidRPr="00936196" w:rsidRDefault="0082541D" w:rsidP="006C34CA">
      <w:pPr>
        <w:rPr>
          <w:b/>
          <w:lang w:val="nl-BE"/>
        </w:rPr>
      </w:pPr>
      <w:r w:rsidRPr="00936196">
        <w:rPr>
          <w:b/>
          <w:lang w:val="nl-BE"/>
        </w:rPr>
        <w:t>Gratis</w:t>
      </w:r>
    </w:p>
    <w:p w14:paraId="144E3CF7" w14:textId="346EE846" w:rsidR="00A83D9D" w:rsidRPr="00A83D9D" w:rsidRDefault="006C34CA" w:rsidP="00A83D9D">
      <w:pPr>
        <w:rPr>
          <w:rFonts w:ascii="Times New Roman" w:eastAsia="Times New Roman" w:hAnsi="Times New Roman" w:cs="Times New Roman"/>
          <w:lang w:val="nl-BE" w:eastAsia="nl-NL"/>
        </w:rPr>
      </w:pPr>
      <w:r w:rsidRPr="00936196">
        <w:rPr>
          <w:lang w:val="nl-BE"/>
        </w:rPr>
        <w:t>Probeer Goal Alert gratis uit tot eind november. Vanaf december zijn alle mogelijkheden van Goal Alert inbegrepen voor wie een KBC-Plusrekening heeft. Wie geen KBC-Plusrekening heeft, betaalt slechts 0,99 euro per maand.</w:t>
      </w:r>
      <w:r w:rsidR="00A83D9D" w:rsidRPr="00936196">
        <w:rPr>
          <w:lang w:val="nl-BE"/>
        </w:rPr>
        <w:t xml:space="preserve"> Goal alert </w:t>
      </w:r>
      <w:r w:rsidR="00EA6132" w:rsidRPr="00936196">
        <w:rPr>
          <w:lang w:val="nl-BE"/>
        </w:rPr>
        <w:t xml:space="preserve">vind </w:t>
      </w:r>
      <w:r w:rsidR="00697BE4" w:rsidRPr="00936196">
        <w:rPr>
          <w:lang w:val="nl-BE"/>
        </w:rPr>
        <w:t>je in de mobile app van</w:t>
      </w:r>
      <w:r w:rsidR="00A83D9D" w:rsidRPr="00936196">
        <w:rPr>
          <w:lang w:val="nl-BE"/>
        </w:rPr>
        <w:t xml:space="preserve"> KBC, </w:t>
      </w:r>
      <w:r w:rsidR="00A83D9D" w:rsidRPr="00936196">
        <w:rPr>
          <w:rFonts w:ascii="Calibri" w:eastAsia="Times New Roman" w:hAnsi="Calibri" w:cs="Calibri"/>
          <w:color w:val="000000"/>
          <w:shd w:val="clear" w:color="auto" w:fill="FFFFFF"/>
          <w:lang w:val="nl-BE" w:eastAsia="nl-NL"/>
        </w:rPr>
        <w:t>CBC &amp; KBC Brussels.</w:t>
      </w:r>
    </w:p>
    <w:p w14:paraId="18857ABE" w14:textId="77777777" w:rsidR="006C34CA" w:rsidRPr="006C34CA" w:rsidRDefault="006C34CA" w:rsidP="006C34CA">
      <w:pPr>
        <w:rPr>
          <w:lang w:val="nl-BE"/>
        </w:rPr>
      </w:pPr>
    </w:p>
    <w:p w14:paraId="53C2888A" w14:textId="77777777" w:rsidR="006C34CA" w:rsidRPr="006C34CA" w:rsidRDefault="006C34CA" w:rsidP="006C34CA">
      <w:pPr>
        <w:rPr>
          <w:b/>
          <w:lang w:val="nl-BE"/>
        </w:rPr>
      </w:pPr>
    </w:p>
    <w:p w14:paraId="68FCF4D7" w14:textId="77777777" w:rsidR="006C34CA" w:rsidRDefault="006C34CA" w:rsidP="006C34CA"/>
    <w:p w14:paraId="4B49CCB9" w14:textId="77777777" w:rsidR="006C34CA" w:rsidRPr="006C34CA" w:rsidRDefault="006C34CA" w:rsidP="006C34CA"/>
    <w:sectPr w:rsidR="006C34CA" w:rsidRPr="006C34CA" w:rsidSect="006C15DB">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ED812" w14:textId="77777777" w:rsidR="006337A2" w:rsidRDefault="006337A2" w:rsidP="00816246">
      <w:r>
        <w:separator/>
      </w:r>
    </w:p>
  </w:endnote>
  <w:endnote w:type="continuationSeparator" w:id="0">
    <w:p w14:paraId="00461467" w14:textId="77777777" w:rsidR="006337A2" w:rsidRDefault="006337A2" w:rsidP="0081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6B77" w14:textId="77777777" w:rsidR="00816246" w:rsidRDefault="0081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5CA6" w14:textId="77777777" w:rsidR="00816246" w:rsidRDefault="00816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8507" w14:textId="77777777" w:rsidR="00816246" w:rsidRDefault="0081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E106" w14:textId="77777777" w:rsidR="006337A2" w:rsidRDefault="006337A2" w:rsidP="00816246">
      <w:r>
        <w:separator/>
      </w:r>
    </w:p>
  </w:footnote>
  <w:footnote w:type="continuationSeparator" w:id="0">
    <w:p w14:paraId="154290E8" w14:textId="77777777" w:rsidR="006337A2" w:rsidRDefault="006337A2" w:rsidP="0081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CC05F" w14:textId="77777777" w:rsidR="00816246" w:rsidRDefault="00816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17CD" w14:textId="5916C1A6" w:rsidR="00816246" w:rsidRDefault="00816246">
    <w:pPr>
      <w:pStyle w:val="Header"/>
    </w:pPr>
    <w:r>
      <w:rPr>
        <w:noProof/>
      </w:rPr>
      <mc:AlternateContent>
        <mc:Choice Requires="wps">
          <w:drawing>
            <wp:anchor distT="0" distB="0" distL="114300" distR="114300" simplePos="0" relativeHeight="251659264" behindDoc="0" locked="0" layoutInCell="0" allowOverlap="1" wp14:anchorId="590FD86B" wp14:editId="197EE020">
              <wp:simplePos x="0" y="0"/>
              <wp:positionH relativeFrom="page">
                <wp:posOffset>0</wp:posOffset>
              </wp:positionH>
              <wp:positionV relativeFrom="page">
                <wp:posOffset>190500</wp:posOffset>
              </wp:positionV>
              <wp:extent cx="7556500" cy="266700"/>
              <wp:effectExtent l="0" t="0" r="0" b="0"/>
              <wp:wrapNone/>
              <wp:docPr id="1" name="MSIPCM90e54e7b9a889cbe5871d016" descr="{&quot;HashCode&quot;:417909460,&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1242E" w14:textId="38BB911E" w:rsidR="00816246" w:rsidRPr="00816246" w:rsidRDefault="00816246" w:rsidP="00816246">
                          <w:pPr>
                            <w:jc w:val="center"/>
                            <w:rPr>
                              <w:rFonts w:ascii="Calibri" w:hAnsi="Calibri" w:cs="Calibri"/>
                              <w:color w:val="000000"/>
                              <w:sz w:val="20"/>
                            </w:rPr>
                          </w:pPr>
                          <w:r w:rsidRPr="00816246">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0FD86B" id="_x0000_t202" coordsize="21600,21600" o:spt="202" path="m,l,21600r21600,l21600,xe">
              <v:stroke joinstyle="miter"/>
              <v:path gradientshapeok="t" o:connecttype="rect"/>
            </v:shapetype>
            <v:shape id="MSIPCM90e54e7b9a889cbe5871d016" o:spid="_x0000_s1026" type="#_x0000_t202" alt="{&quot;HashCode&quot;:417909460,&quot;Height&quot;:842.0,&quot;Width&quot;:595.0,&quot;Placement&quot;:&quot;Header&quot;,&quot;Index&quot;:&quot;Primary&quot;,&quot;Section&quot;:1,&quot;Top&quot;:0.0,&quot;Left&quot;:0.0}" style="position:absolute;margin-left:0;margin-top:15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" o:allowincell="f" filled="f" stroked="f" strokeweight=".5pt">
              <v:fill o:detectmouseclick="t"/>
              <v:textbox inset=",0,,0">
                <w:txbxContent>
                  <w:p w14:paraId="15A1242E" w14:textId="38BB911E" w:rsidR="00816246" w:rsidRPr="00816246" w:rsidRDefault="00816246" w:rsidP="00816246">
                    <w:pPr>
                      <w:jc w:val="center"/>
                      <w:rPr>
                        <w:rFonts w:ascii="Calibri" w:hAnsi="Calibri" w:cs="Calibri"/>
                        <w:color w:val="000000"/>
                        <w:sz w:val="20"/>
                      </w:rPr>
                    </w:pPr>
                    <w:r w:rsidRPr="00816246">
                      <w:rPr>
                        <w:rFonts w:ascii="Calibri" w:hAnsi="Calibri" w:cs="Calibri"/>
                        <w:color w:val="000000"/>
                        <w:sz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328B" w14:textId="77777777" w:rsidR="00816246" w:rsidRDefault="00816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CA"/>
    <w:rsid w:val="00057E30"/>
    <w:rsid w:val="00081039"/>
    <w:rsid w:val="000948A4"/>
    <w:rsid w:val="000B483C"/>
    <w:rsid w:val="003D7119"/>
    <w:rsid w:val="003E4B33"/>
    <w:rsid w:val="004377CA"/>
    <w:rsid w:val="00506EB8"/>
    <w:rsid w:val="005E1E47"/>
    <w:rsid w:val="00610D84"/>
    <w:rsid w:val="006337A2"/>
    <w:rsid w:val="00696B86"/>
    <w:rsid w:val="00697BE4"/>
    <w:rsid w:val="006C15DB"/>
    <w:rsid w:val="006C34CA"/>
    <w:rsid w:val="00785920"/>
    <w:rsid w:val="007C03AB"/>
    <w:rsid w:val="00816246"/>
    <w:rsid w:val="0082541D"/>
    <w:rsid w:val="009271C6"/>
    <w:rsid w:val="00936196"/>
    <w:rsid w:val="00A83D9D"/>
    <w:rsid w:val="00AB1FA5"/>
    <w:rsid w:val="00AE1E08"/>
    <w:rsid w:val="00B05637"/>
    <w:rsid w:val="00BB4C79"/>
    <w:rsid w:val="00E510EA"/>
    <w:rsid w:val="00EA6132"/>
    <w:rsid w:val="00ED766B"/>
    <w:rsid w:val="00F57F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5A294"/>
  <w15:chartTrackingRefBased/>
  <w15:docId w15:val="{A8638E77-FDC2-C44B-89F5-5F2E2CCB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34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4CA"/>
    <w:rPr>
      <w:rFonts w:asciiTheme="majorHAnsi" w:eastAsiaTheme="majorEastAsia" w:hAnsiTheme="majorHAnsi" w:cstheme="majorBidi"/>
      <w:spacing w:val="-10"/>
      <w:kern w:val="28"/>
      <w:sz w:val="56"/>
      <w:szCs w:val="56"/>
      <w:lang w:val="nl-NL"/>
    </w:rPr>
  </w:style>
  <w:style w:type="paragraph" w:styleId="Header">
    <w:name w:val="header"/>
    <w:basedOn w:val="Normal"/>
    <w:link w:val="HeaderChar"/>
    <w:uiPriority w:val="99"/>
    <w:unhideWhenUsed/>
    <w:rsid w:val="00816246"/>
    <w:pPr>
      <w:tabs>
        <w:tab w:val="center" w:pos="4513"/>
        <w:tab w:val="right" w:pos="9026"/>
      </w:tabs>
    </w:pPr>
  </w:style>
  <w:style w:type="character" w:customStyle="1" w:styleId="HeaderChar">
    <w:name w:val="Header Char"/>
    <w:basedOn w:val="DefaultParagraphFont"/>
    <w:link w:val="Header"/>
    <w:uiPriority w:val="99"/>
    <w:rsid w:val="00816246"/>
    <w:rPr>
      <w:lang w:val="nl-NL"/>
    </w:rPr>
  </w:style>
  <w:style w:type="paragraph" w:styleId="Footer">
    <w:name w:val="footer"/>
    <w:basedOn w:val="Normal"/>
    <w:link w:val="FooterChar"/>
    <w:uiPriority w:val="99"/>
    <w:unhideWhenUsed/>
    <w:rsid w:val="00816246"/>
    <w:pPr>
      <w:tabs>
        <w:tab w:val="center" w:pos="4513"/>
        <w:tab w:val="right" w:pos="9026"/>
      </w:tabs>
    </w:pPr>
  </w:style>
  <w:style w:type="character" w:customStyle="1" w:styleId="FooterChar">
    <w:name w:val="Footer Char"/>
    <w:basedOn w:val="DefaultParagraphFont"/>
    <w:link w:val="Footer"/>
    <w:uiPriority w:val="99"/>
    <w:rsid w:val="00816246"/>
    <w:rPr>
      <w:lang w:val="nl-NL"/>
    </w:rPr>
  </w:style>
  <w:style w:type="character" w:styleId="CommentReference">
    <w:name w:val="annotation reference"/>
    <w:basedOn w:val="DefaultParagraphFont"/>
    <w:uiPriority w:val="99"/>
    <w:semiHidden/>
    <w:unhideWhenUsed/>
    <w:rsid w:val="00696B86"/>
    <w:rPr>
      <w:sz w:val="16"/>
      <w:szCs w:val="16"/>
    </w:rPr>
  </w:style>
  <w:style w:type="paragraph" w:styleId="CommentText">
    <w:name w:val="annotation text"/>
    <w:basedOn w:val="Normal"/>
    <w:link w:val="CommentTextChar"/>
    <w:uiPriority w:val="99"/>
    <w:semiHidden/>
    <w:unhideWhenUsed/>
    <w:rsid w:val="00696B86"/>
    <w:rPr>
      <w:sz w:val="20"/>
      <w:szCs w:val="20"/>
    </w:rPr>
  </w:style>
  <w:style w:type="character" w:customStyle="1" w:styleId="CommentTextChar">
    <w:name w:val="Comment Text Char"/>
    <w:basedOn w:val="DefaultParagraphFont"/>
    <w:link w:val="CommentText"/>
    <w:uiPriority w:val="99"/>
    <w:semiHidden/>
    <w:rsid w:val="00696B86"/>
    <w:rPr>
      <w:sz w:val="20"/>
      <w:szCs w:val="20"/>
      <w:lang w:val="nl-NL"/>
    </w:rPr>
  </w:style>
  <w:style w:type="paragraph" w:styleId="CommentSubject">
    <w:name w:val="annotation subject"/>
    <w:basedOn w:val="CommentText"/>
    <w:next w:val="CommentText"/>
    <w:link w:val="CommentSubjectChar"/>
    <w:uiPriority w:val="99"/>
    <w:semiHidden/>
    <w:unhideWhenUsed/>
    <w:rsid w:val="00696B86"/>
    <w:rPr>
      <w:b/>
      <w:bCs/>
    </w:rPr>
  </w:style>
  <w:style w:type="character" w:customStyle="1" w:styleId="CommentSubjectChar">
    <w:name w:val="Comment Subject Char"/>
    <w:basedOn w:val="CommentTextChar"/>
    <w:link w:val="CommentSubject"/>
    <w:uiPriority w:val="99"/>
    <w:semiHidden/>
    <w:rsid w:val="00696B86"/>
    <w:rPr>
      <w:b/>
      <w:bCs/>
      <w:sz w:val="20"/>
      <w:szCs w:val="20"/>
      <w:lang w:val="nl-NL"/>
    </w:rPr>
  </w:style>
  <w:style w:type="paragraph" w:styleId="BalloonText">
    <w:name w:val="Balloon Text"/>
    <w:basedOn w:val="Normal"/>
    <w:link w:val="BalloonTextChar"/>
    <w:uiPriority w:val="99"/>
    <w:semiHidden/>
    <w:unhideWhenUsed/>
    <w:rsid w:val="00696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B86"/>
    <w:rPr>
      <w:rFonts w:ascii="Segoe UI" w:hAnsi="Segoe UI" w:cs="Segoe UI"/>
      <w:sz w:val="18"/>
      <w:szCs w:val="18"/>
      <w:lang w:val="nl-NL"/>
    </w:rPr>
  </w:style>
  <w:style w:type="character" w:styleId="Strong">
    <w:name w:val="Strong"/>
    <w:basedOn w:val="DefaultParagraphFont"/>
    <w:uiPriority w:val="22"/>
    <w:qFormat/>
    <w:rsid w:val="00696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422639">
      <w:bodyDiv w:val="1"/>
      <w:marLeft w:val="0"/>
      <w:marRight w:val="0"/>
      <w:marTop w:val="0"/>
      <w:marBottom w:val="0"/>
      <w:divBdr>
        <w:top w:val="none" w:sz="0" w:space="0" w:color="auto"/>
        <w:left w:val="none" w:sz="0" w:space="0" w:color="auto"/>
        <w:bottom w:val="none" w:sz="0" w:space="0" w:color="auto"/>
        <w:right w:val="none" w:sz="0" w:space="0" w:color="auto"/>
      </w:divBdr>
    </w:div>
    <w:div w:id="877157416">
      <w:bodyDiv w:val="1"/>
      <w:marLeft w:val="0"/>
      <w:marRight w:val="0"/>
      <w:marTop w:val="0"/>
      <w:marBottom w:val="0"/>
      <w:divBdr>
        <w:top w:val="none" w:sz="0" w:space="0" w:color="auto"/>
        <w:left w:val="none" w:sz="0" w:space="0" w:color="auto"/>
        <w:bottom w:val="none" w:sz="0" w:space="0" w:color="auto"/>
        <w:right w:val="none" w:sz="0" w:space="0" w:color="auto"/>
      </w:divBdr>
    </w:div>
    <w:div w:id="993679354">
      <w:bodyDiv w:val="1"/>
      <w:marLeft w:val="0"/>
      <w:marRight w:val="0"/>
      <w:marTop w:val="0"/>
      <w:marBottom w:val="0"/>
      <w:divBdr>
        <w:top w:val="none" w:sz="0" w:space="0" w:color="auto"/>
        <w:left w:val="none" w:sz="0" w:space="0" w:color="auto"/>
        <w:bottom w:val="none" w:sz="0" w:space="0" w:color="auto"/>
        <w:right w:val="none" w:sz="0" w:space="0" w:color="auto"/>
      </w:divBdr>
    </w:div>
    <w:div w:id="117611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 Van Lijsebeth</dc:creator>
  <cp:keywords/>
  <dc:description/>
  <cp:lastModifiedBy>Charlotte Smedts</cp:lastModifiedBy>
  <cp:revision>4</cp:revision>
  <dcterms:created xsi:type="dcterms:W3CDTF">2020-09-11T11:25:00Z</dcterms:created>
  <dcterms:modified xsi:type="dcterms:W3CDTF">2020-09-14T09:11:00Z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1d4fc-10ca-495b-a9ef-03e0e34333ce_Enabled">
    <vt:lpwstr>True</vt:lpwstr>
  </property>
  <property fmtid="{D5CDD505-2E9C-101B-9397-08002B2CF9AE}" pid="3" name="MSIP_Label_fa11d4fc-10ca-495b-a9ef-03e0e34333ce_SiteId">
    <vt:lpwstr>64af2aee-7d6c-49ac-a409-192d3fee73b8</vt:lpwstr>
  </property>
  <property fmtid="{D5CDD505-2E9C-101B-9397-08002B2CF9AE}" pid="4" name="MSIP_Label_fa11d4fc-10ca-495b-a9ef-03e0e34333ce_Owner">
    <vt:lpwstr>JE07802@KBC-GROUP.COM</vt:lpwstr>
  </property>
  <property fmtid="{D5CDD505-2E9C-101B-9397-08002B2CF9AE}" pid="5" name="MSIP_Label_fa11d4fc-10ca-495b-a9ef-03e0e34333ce_SetDate">
    <vt:lpwstr>2020-09-11T06:36:02.7590445Z</vt:lpwstr>
  </property>
  <property fmtid="{D5CDD505-2E9C-101B-9397-08002B2CF9AE}" pid="6" name="MSIP_Label_fa11d4fc-10ca-495b-a9ef-03e0e34333ce_Name">
    <vt:lpwstr>Internal</vt:lpwstr>
  </property>
  <property fmtid="{D5CDD505-2E9C-101B-9397-08002B2CF9AE}" pid="7" name="MSIP_Label_fa11d4fc-10ca-495b-a9ef-03e0e34333ce_Application">
    <vt:lpwstr>Microsoft Azure Information Protection</vt:lpwstr>
  </property>
  <property fmtid="{D5CDD505-2E9C-101B-9397-08002B2CF9AE}" pid="8" name="MSIP_Label_fa11d4fc-10ca-495b-a9ef-03e0e34333ce_ActionId">
    <vt:lpwstr>55c7c9ce-3932-4bff-9fc5-ac8735997704</vt:lpwstr>
  </property>
  <property fmtid="{D5CDD505-2E9C-101B-9397-08002B2CF9AE}" pid="9" name="MSIP_Label_fa11d4fc-10ca-495b-a9ef-03e0e34333ce_Extended_MSFT_Method">
    <vt:lpwstr>Manual</vt:lpwstr>
  </property>
  <property fmtid="{D5CDD505-2E9C-101B-9397-08002B2CF9AE}" pid="10" name="MSIP_Label_d44a7eb9-e308-4cb8-ad88-b50d70445f3a_Enabled">
    <vt:lpwstr>True</vt:lpwstr>
  </property>
  <property fmtid="{D5CDD505-2E9C-101B-9397-08002B2CF9AE}" pid="11" name="MSIP_Label_d44a7eb9-e308-4cb8-ad88-b50d70445f3a_SiteId">
    <vt:lpwstr>64af2aee-7d6c-49ac-a409-192d3fee73b8</vt:lpwstr>
  </property>
  <property fmtid="{D5CDD505-2E9C-101B-9397-08002B2CF9AE}" pid="12" name="MSIP_Label_d44a7eb9-e308-4cb8-ad88-b50d70445f3a_Owner">
    <vt:lpwstr>JE07802@KBC-GROUP.COM</vt:lpwstr>
  </property>
  <property fmtid="{D5CDD505-2E9C-101B-9397-08002B2CF9AE}" pid="13" name="MSIP_Label_d44a7eb9-e308-4cb8-ad88-b50d70445f3a_SetDate">
    <vt:lpwstr>2020-09-11T06:36:02.7590445Z</vt:lpwstr>
  </property>
  <property fmtid="{D5CDD505-2E9C-101B-9397-08002B2CF9AE}" pid="14" name="MSIP_Label_d44a7eb9-e308-4cb8-ad88-b50d70445f3a_Name">
    <vt:lpwstr>Internal - Visual Marking</vt:lpwstr>
  </property>
  <property fmtid="{D5CDD505-2E9C-101B-9397-08002B2CF9AE}" pid="15" name="MSIP_Label_d44a7eb9-e308-4cb8-ad88-b50d70445f3a_Application">
    <vt:lpwstr>Microsoft Azure Information Protection</vt:lpwstr>
  </property>
  <property fmtid="{D5CDD505-2E9C-101B-9397-08002B2CF9AE}" pid="16" name="MSIP_Label_d44a7eb9-e308-4cb8-ad88-b50d70445f3a_ActionId">
    <vt:lpwstr>55c7c9ce-3932-4bff-9fc5-ac8735997704</vt:lpwstr>
  </property>
  <property fmtid="{D5CDD505-2E9C-101B-9397-08002B2CF9AE}" pid="17" name="MSIP_Label_d44a7eb9-e308-4cb8-ad88-b50d70445f3a_Parent">
    <vt:lpwstr>fa11d4fc-10ca-495b-a9ef-03e0e34333ce</vt:lpwstr>
  </property>
  <property fmtid="{D5CDD505-2E9C-101B-9397-08002B2CF9AE}" pid="18" name="MSIP_Label_d44a7eb9-e308-4cb8-ad88-b50d70445f3a_Extended_MSFT_Method">
    <vt:lpwstr>Manual</vt:lpwstr>
  </property>
  <property fmtid="{D5CDD505-2E9C-101B-9397-08002B2CF9AE}" pid="19" name="Sensitivity">
    <vt:lpwstr>Internal Internal - Visual Marking</vt:lpwstr>
  </property>
</Properties>
</file>